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2" w:rsidRDefault="007300C2"/>
    <w:p w:rsidR="008D0833" w:rsidRDefault="00B46177">
      <w:r>
        <w:rPr>
          <w:noProof/>
          <w:lang w:val="sr-Latn-CS"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br w:type="textWrapping" w:clear="all"/>
      </w:r>
      <w:r w:rsidR="007300C2">
        <w:rPr>
          <w:noProof/>
          <w:lang w:val="sr-Latn-CS" w:eastAsia="sr-Latn-CS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0C2" w:rsidRDefault="007300C2">
      <w:r>
        <w:rPr>
          <w:noProof/>
          <w:lang w:val="sr-Latn-CS" w:eastAsia="sr-Latn-CS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67AC" w:rsidRDefault="002A67AC">
      <w:r>
        <w:rPr>
          <w:noProof/>
          <w:lang w:val="sr-Latn-CS" w:eastAsia="sr-Latn-CS"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67AC" w:rsidRDefault="002A67AC">
      <w:r>
        <w:rPr>
          <w:noProof/>
          <w:lang w:val="sr-Latn-CS" w:eastAsia="sr-Latn-CS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6B33" w:rsidRDefault="007B6B33"/>
    <w:p w:rsidR="007B6B33" w:rsidRDefault="007B6B33">
      <w:r>
        <w:rPr>
          <w:noProof/>
          <w:lang w:val="sr-Latn-CS" w:eastAsia="sr-Latn-CS"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6B33" w:rsidRDefault="007B6B33">
      <w:r>
        <w:rPr>
          <w:noProof/>
          <w:lang w:val="sr-Latn-CS" w:eastAsia="sr-Latn-CS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6B33" w:rsidRDefault="007B6B33">
      <w:r>
        <w:rPr>
          <w:noProof/>
          <w:lang w:val="sr-Latn-CS" w:eastAsia="sr-Latn-CS"/>
        </w:rPr>
        <w:drawing>
          <wp:inline distT="0" distB="0" distL="0" distR="0">
            <wp:extent cx="5486400" cy="32004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6B33" w:rsidRDefault="007B6B33">
      <w:r>
        <w:rPr>
          <w:noProof/>
          <w:lang w:val="sr-Latn-CS" w:eastAsia="sr-Latn-CS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6B33" w:rsidRDefault="007B6B33">
      <w:r>
        <w:rPr>
          <w:noProof/>
          <w:lang w:val="sr-Latn-CS" w:eastAsia="sr-Latn-CS"/>
        </w:rPr>
        <w:drawing>
          <wp:inline distT="0" distB="0" distL="0" distR="0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6B33" w:rsidRDefault="007B6B33"/>
    <w:p w:rsidR="007300C2" w:rsidRDefault="007300C2"/>
    <w:sectPr w:rsidR="007300C2" w:rsidSect="00B46177">
      <w:pgSz w:w="11909" w:h="16834" w:code="9"/>
      <w:pgMar w:top="1296" w:right="2160" w:bottom="1440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6177"/>
    <w:rsid w:val="002A67AC"/>
    <w:rsid w:val="005952CA"/>
    <w:rsid w:val="005F6679"/>
    <w:rsid w:val="006C2D0B"/>
    <w:rsid w:val="007300C2"/>
    <w:rsid w:val="007B6B33"/>
    <w:rsid w:val="008D0833"/>
    <w:rsid w:val="00B46177"/>
    <w:rsid w:val="00BF1079"/>
    <w:rsid w:val="00DD3AFE"/>
    <w:rsid w:val="00FC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Office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Ferona NS</c:v>
                </c:pt>
              </c:strCache>
            </c:strRef>
          </c:tx>
          <c:explosion val="25"/>
          <c:dPt>
            <c:idx val="2"/>
            <c:explosion val="20"/>
          </c:dPt>
          <c:cat>
            <c:strRef>
              <c:f>Sheet1!$A$2:$A$8</c:f>
              <c:strCache>
                <c:ptCount val="7"/>
                <c:pt idx="0">
                  <c:v>beta +</c:v>
                </c:pt>
                <c:pt idx="1">
                  <c:v>beta -</c:v>
                </c:pt>
                <c:pt idx="2">
                  <c:v>bez ET-a</c:v>
                </c:pt>
                <c:pt idx="3">
                  <c:v>FET-</c:v>
                </c:pt>
                <c:pt idx="4">
                  <c:v>biohemijska </c:v>
                </c:pt>
                <c:pt idx="5">
                  <c:v>missed</c:v>
                </c:pt>
                <c:pt idx="6">
                  <c:v>rođene bebe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</c:v>
                </c:pt>
                <c:pt idx="1">
                  <c:v>11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818405511811055"/>
          <c:y val="0.13586801649793787"/>
          <c:w val="0.15792705599300091"/>
          <c:h val="0.73213285839270092"/>
        </c:manualLayout>
      </c:layout>
    </c:legend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Embriolab Solun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beta+</c:v>
                </c:pt>
                <c:pt idx="1">
                  <c:v>rodjene bebe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PFC Prag</c:v>
                </c:pt>
              </c:strCache>
            </c:strRef>
          </c:tx>
          <c:explosion val="25"/>
          <c:cat>
            <c:strRef>
              <c:f>Sheet1!$A$2:$A$7</c:f>
              <c:strCache>
                <c:ptCount val="6"/>
                <c:pt idx="0">
                  <c:v>beta+</c:v>
                </c:pt>
                <c:pt idx="1">
                  <c:v>beta -</c:v>
                </c:pt>
                <c:pt idx="2">
                  <c:v>FET +</c:v>
                </c:pt>
                <c:pt idx="3">
                  <c:v>FET -</c:v>
                </c:pt>
                <c:pt idx="4">
                  <c:v>vanmaterična</c:v>
                </c:pt>
                <c:pt idx="5">
                  <c:v>rođene bebe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1681831437736951"/>
          <c:y val="0.23110611173603304"/>
          <c:w val="0.1692927967337417"/>
          <c:h val="0.54562492188476441"/>
        </c:manualLayout>
      </c:layout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Genesis NS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beta -</c:v>
                </c:pt>
                <c:pt idx="1">
                  <c:v>Fet -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</c:v>
                </c:pt>
                <c:pt idx="1">
                  <c:v>3.2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Betanija NS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beta+</c:v>
                </c:pt>
                <c:pt idx="1">
                  <c:v>beta -</c:v>
                </c:pt>
                <c:pt idx="2">
                  <c:v>biohemijska</c:v>
                </c:pt>
                <c:pt idx="3">
                  <c:v>rođene bebe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Spebo Le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beta-</c:v>
                </c:pt>
                <c:pt idx="1">
                  <c:v>FET -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Ivanovići Bg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beta +</c:v>
                </c:pt>
                <c:pt idx="1">
                  <c:v>beta -</c:v>
                </c:pt>
                <c:pt idx="2">
                  <c:v>fet +</c:v>
                </c:pt>
                <c:pt idx="3">
                  <c:v>rođene bebe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DrBalić Tuzla</c:v>
                </c:pt>
              </c:strCache>
            </c:strRef>
          </c:tx>
          <c:explosion val="25"/>
          <c:cat>
            <c:strRef>
              <c:f>Sheet1!$A$2:$A$4</c:f>
              <c:strCache>
                <c:ptCount val="3"/>
                <c:pt idx="0">
                  <c:v>beta -</c:v>
                </c:pt>
                <c:pt idx="1">
                  <c:v>Fet +</c:v>
                </c:pt>
                <c:pt idx="2">
                  <c:v>rođene bebe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KC Valjevo</c:v>
                </c:pt>
              </c:strCache>
            </c:strRef>
          </c:tx>
          <c:explosion val="25"/>
          <c:cat>
            <c:strRef>
              <c:f>Sheet1!$A$2</c:f>
              <c:strCache>
                <c:ptCount val="1"/>
                <c:pt idx="0">
                  <c:v>bez ET-a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Jevremova Bg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Beta +</c:v>
                </c:pt>
                <c:pt idx="1">
                  <c:v>rodjene bebe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0.50347</cdr:x>
      <cdr:y>0.25595</cdr:y>
    </cdr:from>
    <cdr:to>
      <cdr:x>0.63368</cdr:x>
      <cdr:y>0.35119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62250" y="819150"/>
          <a:ext cx="7143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34,61%</a:t>
          </a:r>
        </a:p>
      </cdr:txBody>
    </cdr:sp>
  </cdr:relSizeAnchor>
  <cdr:relSizeAnchor xmlns:cdr="http://schemas.openxmlformats.org/drawingml/2006/chartDrawing">
    <cdr:from>
      <cdr:x>0.52257</cdr:x>
      <cdr:y>0.5625</cdr:y>
    </cdr:from>
    <cdr:to>
      <cdr:x>0.72396</cdr:x>
      <cdr:y>0.70536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867025" y="1800225"/>
          <a:ext cx="110490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42,31%</a:t>
          </a:r>
        </a:p>
      </cdr:txBody>
    </cdr:sp>
  </cdr:relSizeAnchor>
  <cdr:relSizeAnchor xmlns:cdr="http://schemas.openxmlformats.org/drawingml/2006/chartDrawing">
    <cdr:from>
      <cdr:x>0.27951</cdr:x>
      <cdr:y>0.66369</cdr:y>
    </cdr:from>
    <cdr:to>
      <cdr:x>0.42361</cdr:x>
      <cdr:y>0.74107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533526" y="2124075"/>
          <a:ext cx="790574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7,69%</a:t>
          </a:r>
        </a:p>
      </cdr:txBody>
    </cdr:sp>
  </cdr:relSizeAnchor>
  <cdr:relSizeAnchor xmlns:cdr="http://schemas.openxmlformats.org/drawingml/2006/chartDrawing">
    <cdr:from>
      <cdr:x>0.21354</cdr:x>
      <cdr:y>0.66964</cdr:y>
    </cdr:from>
    <cdr:to>
      <cdr:x>0.22187</cdr:x>
      <cdr:y>0.69048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171575" y="2143125"/>
          <a:ext cx="45719" cy="66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0.15972</cdr:x>
      <cdr:y>0.88095</cdr:y>
    </cdr:from>
    <cdr:to>
      <cdr:x>0.26215</cdr:x>
      <cdr:y>0.95833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76300" y="2819400"/>
          <a:ext cx="5619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3,85%</a:t>
          </a:r>
        </a:p>
      </cdr:txBody>
    </cdr:sp>
  </cdr:relSizeAnchor>
  <cdr:relSizeAnchor xmlns:cdr="http://schemas.openxmlformats.org/drawingml/2006/chartDrawing">
    <cdr:from>
      <cdr:x>0.11458</cdr:x>
      <cdr:y>0.63393</cdr:y>
    </cdr:from>
    <cdr:to>
      <cdr:x>0.26042</cdr:x>
      <cdr:y>0.71131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628650" y="2028825"/>
          <a:ext cx="8001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7,69%</a:t>
          </a:r>
        </a:p>
      </cdr:txBody>
    </cdr:sp>
  </cdr:relSizeAnchor>
  <cdr:relSizeAnchor xmlns:cdr="http://schemas.openxmlformats.org/drawingml/2006/chartDrawing">
    <cdr:from>
      <cdr:x>0.02951</cdr:x>
      <cdr:y>0.58036</cdr:y>
    </cdr:from>
    <cdr:to>
      <cdr:x>0.14236</cdr:x>
      <cdr:y>0.80357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61924" y="1857375"/>
          <a:ext cx="619125" cy="714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3,85%</a:t>
          </a:r>
        </a:p>
      </cdr:txBody>
    </cdr:sp>
  </cdr:relSizeAnchor>
  <cdr:relSizeAnchor xmlns:cdr="http://schemas.openxmlformats.org/drawingml/2006/chartDrawing">
    <cdr:from>
      <cdr:x>0.15972</cdr:x>
      <cdr:y>0.31845</cdr:y>
    </cdr:from>
    <cdr:to>
      <cdr:x>0.27431</cdr:x>
      <cdr:y>0.40476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876300" y="1019175"/>
          <a:ext cx="62865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13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0.54861</cdr:x>
      <cdr:y>0.40774</cdr:y>
    </cdr:from>
    <cdr:to>
      <cdr:x>0.68229</cdr:x>
      <cdr:y>0.52381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09900" y="1304925"/>
          <a:ext cx="73342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100%</a:t>
          </a:r>
        </a:p>
      </cdr:txBody>
    </cdr:sp>
  </cdr:relSizeAnchor>
  <cdr:relSizeAnchor xmlns:cdr="http://schemas.openxmlformats.org/drawingml/2006/chartDrawing">
    <cdr:from>
      <cdr:x>0.17188</cdr:x>
      <cdr:y>0.34226</cdr:y>
    </cdr:from>
    <cdr:to>
      <cdr:x>0.27083</cdr:x>
      <cdr:y>0.47619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42975" y="1095375"/>
          <a:ext cx="5429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0.44965</cdr:x>
      <cdr:y>0.22619</cdr:y>
    </cdr:from>
    <cdr:to>
      <cdr:x>0.56597</cdr:x>
      <cdr:y>0.30952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66974" y="723900"/>
          <a:ext cx="6381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15,38%</a:t>
          </a:r>
        </a:p>
      </cdr:txBody>
    </cdr:sp>
  </cdr:relSizeAnchor>
  <cdr:relSizeAnchor xmlns:cdr="http://schemas.openxmlformats.org/drawingml/2006/chartDrawing">
    <cdr:from>
      <cdr:x>0.60938</cdr:x>
      <cdr:y>0.34226</cdr:y>
    </cdr:from>
    <cdr:to>
      <cdr:x>0.75</cdr:x>
      <cdr:y>0.44345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343275" y="1095375"/>
          <a:ext cx="77152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23,08%</a:t>
          </a:r>
        </a:p>
      </cdr:txBody>
    </cdr:sp>
  </cdr:relSizeAnchor>
  <cdr:relSizeAnchor xmlns:cdr="http://schemas.openxmlformats.org/drawingml/2006/chartDrawing">
    <cdr:from>
      <cdr:x>0.58681</cdr:x>
      <cdr:y>0.52679</cdr:y>
    </cdr:from>
    <cdr:to>
      <cdr:x>0.74306</cdr:x>
      <cdr:y>0.66667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19450" y="1685925"/>
          <a:ext cx="85725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15,38</a:t>
          </a:r>
        </a:p>
      </cdr:txBody>
    </cdr:sp>
  </cdr:relSizeAnchor>
  <cdr:relSizeAnchor xmlns:cdr="http://schemas.openxmlformats.org/drawingml/2006/chartDrawing">
    <cdr:from>
      <cdr:x>0.32118</cdr:x>
      <cdr:y>0.62798</cdr:y>
    </cdr:from>
    <cdr:to>
      <cdr:x>0.46875</cdr:x>
      <cdr:y>0.7619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762125" y="2009775"/>
          <a:ext cx="8096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30,77%</a:t>
          </a:r>
        </a:p>
      </cdr:txBody>
    </cdr:sp>
  </cdr:relSizeAnchor>
  <cdr:relSizeAnchor xmlns:cdr="http://schemas.openxmlformats.org/drawingml/2006/chartDrawing">
    <cdr:from>
      <cdr:x>0.07986</cdr:x>
      <cdr:y>0.52083</cdr:y>
    </cdr:from>
    <cdr:to>
      <cdr:x>0.19444</cdr:x>
      <cdr:y>0.60417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38150" y="1666875"/>
          <a:ext cx="6286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7,69%</a:t>
          </a:r>
        </a:p>
      </cdr:txBody>
    </cdr:sp>
  </cdr:relSizeAnchor>
  <cdr:relSizeAnchor xmlns:cdr="http://schemas.openxmlformats.org/drawingml/2006/chartDrawing">
    <cdr:from>
      <cdr:x>0.19444</cdr:x>
      <cdr:y>0.29167</cdr:y>
    </cdr:from>
    <cdr:to>
      <cdr:x>0.32465</cdr:x>
      <cdr:y>0.38988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066800" y="933450"/>
          <a:ext cx="7143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5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0.5625</cdr:x>
      <cdr:y>0.42857</cdr:y>
    </cdr:from>
    <cdr:to>
      <cdr:x>0.72222</cdr:x>
      <cdr:y>0.59821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86100" y="1371600"/>
          <a:ext cx="8763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85,71%</a:t>
          </a:r>
        </a:p>
      </cdr:txBody>
    </cdr:sp>
  </cdr:relSizeAnchor>
  <cdr:relSizeAnchor xmlns:cdr="http://schemas.openxmlformats.org/drawingml/2006/chartDrawing">
    <cdr:from>
      <cdr:x>0.17882</cdr:x>
      <cdr:y>0.31548</cdr:y>
    </cdr:from>
    <cdr:to>
      <cdr:x>0.31597</cdr:x>
      <cdr:y>0.4256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81075" y="1009650"/>
          <a:ext cx="75247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14,29%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</cdr:x>
      <cdr:y>0.25298</cdr:y>
    </cdr:from>
    <cdr:to>
      <cdr:x>0.59549</cdr:x>
      <cdr:y>0.33036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43200" y="809625"/>
          <a:ext cx="5238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0.51563</cdr:x>
      <cdr:y>0.53869</cdr:y>
    </cdr:from>
    <cdr:to>
      <cdr:x>0.64931</cdr:x>
      <cdr:y>0.64881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828925" y="1724025"/>
          <a:ext cx="73342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50%</a:t>
          </a:r>
        </a:p>
      </cdr:txBody>
    </cdr:sp>
  </cdr:relSizeAnchor>
  <cdr:relSizeAnchor xmlns:cdr="http://schemas.openxmlformats.org/drawingml/2006/chartDrawing">
    <cdr:from>
      <cdr:x>0.11979</cdr:x>
      <cdr:y>0.52083</cdr:y>
    </cdr:from>
    <cdr:to>
      <cdr:x>0.23611</cdr:x>
      <cdr:y>0.60119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57225" y="1666875"/>
          <a:ext cx="6381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0.21181</cdr:x>
      <cdr:y>0.28274</cdr:y>
    </cdr:from>
    <cdr:to>
      <cdr:x>0.30556</cdr:x>
      <cdr:y>0.37202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162050" y="904875"/>
          <a:ext cx="5143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0.57986</cdr:x>
      <cdr:y>0.39881</cdr:y>
    </cdr:from>
    <cdr:to>
      <cdr:x>0.73264</cdr:x>
      <cdr:y>0.53869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81350" y="1276350"/>
          <a:ext cx="83820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66,67%</a:t>
          </a:r>
        </a:p>
      </cdr:txBody>
    </cdr:sp>
  </cdr:relSizeAnchor>
  <cdr:relSizeAnchor xmlns:cdr="http://schemas.openxmlformats.org/drawingml/2006/chartDrawing">
    <cdr:from>
      <cdr:x>0.20486</cdr:x>
      <cdr:y>0.29167</cdr:y>
    </cdr:from>
    <cdr:to>
      <cdr:x>0.31944</cdr:x>
      <cdr:y>0.40179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3950" y="933450"/>
          <a:ext cx="6286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33,33%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0.15799</cdr:x>
      <cdr:y>0.33036</cdr:y>
    </cdr:from>
    <cdr:to>
      <cdr:x>0.25868</cdr:x>
      <cdr:y>0.44345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6775" y="1057275"/>
          <a:ext cx="55245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</a:t>
          </a:r>
        </a:p>
      </cdr:txBody>
    </cdr:sp>
  </cdr:relSizeAnchor>
  <cdr:relSizeAnchor xmlns:cdr="http://schemas.openxmlformats.org/drawingml/2006/chartDrawing">
    <cdr:from>
      <cdr:x>0.48611</cdr:x>
      <cdr:y>0.23214</cdr:y>
    </cdr:from>
    <cdr:to>
      <cdr:x>0.60417</cdr:x>
      <cdr:y>0.3244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67000" y="742950"/>
          <a:ext cx="6477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33,33%</a:t>
          </a:r>
        </a:p>
      </cdr:txBody>
    </cdr:sp>
  </cdr:relSizeAnchor>
  <cdr:relSizeAnchor xmlns:cdr="http://schemas.openxmlformats.org/drawingml/2006/chartDrawing">
    <cdr:from>
      <cdr:x>0.61632</cdr:x>
      <cdr:y>0.46429</cdr:y>
    </cdr:from>
    <cdr:to>
      <cdr:x>0.75694</cdr:x>
      <cdr:y>0.5744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381375" y="1485900"/>
          <a:ext cx="77152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33,33%</a:t>
          </a:r>
        </a:p>
      </cdr:txBody>
    </cdr:sp>
  </cdr:relSizeAnchor>
  <cdr:relSizeAnchor xmlns:cdr="http://schemas.openxmlformats.org/drawingml/2006/chartDrawing">
    <cdr:from>
      <cdr:x>0.35938</cdr:x>
      <cdr:y>0.64286</cdr:y>
    </cdr:from>
    <cdr:to>
      <cdr:x>0.50347</cdr:x>
      <cdr:y>0.75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971675" y="2057400"/>
          <a:ext cx="7905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33,33%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0.14583</cdr:x>
      <cdr:y>0.35119</cdr:y>
    </cdr:from>
    <cdr:to>
      <cdr:x>0.25868</cdr:x>
      <cdr:y>0.46726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0" y="1123950"/>
          <a:ext cx="61912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</a:t>
          </a:r>
        </a:p>
      </cdr:txBody>
    </cdr:sp>
  </cdr:relSizeAnchor>
  <cdr:relSizeAnchor xmlns:cdr="http://schemas.openxmlformats.org/drawingml/2006/chartDrawing">
    <cdr:from>
      <cdr:x>0.52951</cdr:x>
      <cdr:y>0.26786</cdr:y>
    </cdr:from>
    <cdr:to>
      <cdr:x>0.66493</cdr:x>
      <cdr:y>0.38393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05125" y="857250"/>
          <a:ext cx="74295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50%</a:t>
          </a:r>
        </a:p>
      </cdr:txBody>
    </cdr:sp>
  </cdr:relSizeAnchor>
  <cdr:relSizeAnchor xmlns:cdr="http://schemas.openxmlformats.org/drawingml/2006/chartDrawing">
    <cdr:from>
      <cdr:x>0.43403</cdr:x>
      <cdr:y>0.61012</cdr:y>
    </cdr:from>
    <cdr:to>
      <cdr:x>0.57639</cdr:x>
      <cdr:y>0.6994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381250" y="1952625"/>
          <a:ext cx="7810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50%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0.31076</cdr:x>
      <cdr:y>0.40774</cdr:y>
    </cdr:from>
    <cdr:to>
      <cdr:x>0.51563</cdr:x>
      <cdr:y>0.56548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04975" y="1304925"/>
          <a:ext cx="1123950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100%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0.55556</cdr:x>
      <cdr:y>0.26786</cdr:y>
    </cdr:from>
    <cdr:to>
      <cdr:x>0.67535</cdr:x>
      <cdr:y>0.39286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48000" y="857250"/>
          <a:ext cx="65722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100%</a:t>
          </a:r>
        </a:p>
      </cdr:txBody>
    </cdr:sp>
  </cdr:relSizeAnchor>
  <cdr:relSizeAnchor xmlns:cdr="http://schemas.openxmlformats.org/drawingml/2006/chartDrawing">
    <cdr:from>
      <cdr:x>0.17361</cdr:x>
      <cdr:y>0.43452</cdr:y>
    </cdr:from>
    <cdr:to>
      <cdr:x>0.2691</cdr:x>
      <cdr:y>0.55655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52500" y="1390650"/>
          <a:ext cx="523875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3175-E10C-49CE-B14C-0CED49AC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SDG</cp:lastModifiedBy>
  <cp:revision>2</cp:revision>
  <dcterms:created xsi:type="dcterms:W3CDTF">2017-12-03T07:37:00Z</dcterms:created>
  <dcterms:modified xsi:type="dcterms:W3CDTF">2017-12-03T07:37:00Z</dcterms:modified>
</cp:coreProperties>
</file>